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4B21" w14:textId="3660167A" w:rsidR="0088274A" w:rsidRPr="00E26056" w:rsidRDefault="0088274A" w:rsidP="0088274A">
      <w:pPr>
        <w:pStyle w:val="pm"/>
        <w:rPr>
          <w:rFonts w:ascii="Arial" w:hAnsi="Arial" w:cs="Arial"/>
        </w:rPr>
      </w:pPr>
      <w:bookmarkStart w:id="0" w:name="Pressetitel"/>
      <w:bookmarkStart w:id="1" w:name="Dokumentstart"/>
      <w:bookmarkEnd w:id="0"/>
      <w:bookmarkEnd w:id="1"/>
      <w:r w:rsidRPr="00E26056">
        <w:rPr>
          <w:rFonts w:ascii="Arial" w:hAnsi="Arial" w:cs="Arial"/>
        </w:rPr>
        <w:t xml:space="preserve">Pressemitteilung vom </w:t>
      </w:r>
      <w:r w:rsidR="00E62BD3" w:rsidRPr="00E62BD3">
        <w:rPr>
          <w:rFonts w:ascii="Arial" w:hAnsi="Arial" w:cs="Arial"/>
        </w:rPr>
        <w:t>13</w:t>
      </w:r>
      <w:r w:rsidR="00FC5657" w:rsidRPr="00E62BD3">
        <w:rPr>
          <w:rFonts w:ascii="Arial" w:hAnsi="Arial" w:cs="Arial"/>
        </w:rPr>
        <w:t>.</w:t>
      </w:r>
      <w:r w:rsidR="00E62BD3" w:rsidRPr="00E62BD3">
        <w:rPr>
          <w:rFonts w:ascii="Arial" w:hAnsi="Arial" w:cs="Arial"/>
        </w:rPr>
        <w:t>06</w:t>
      </w:r>
      <w:r w:rsidR="00656522" w:rsidRPr="00E62BD3">
        <w:rPr>
          <w:rFonts w:ascii="Arial" w:hAnsi="Arial" w:cs="Arial"/>
        </w:rPr>
        <w:t>.</w:t>
      </w:r>
      <w:r w:rsidR="00E62BD3" w:rsidRPr="00E62BD3">
        <w:rPr>
          <w:rFonts w:ascii="Arial" w:hAnsi="Arial" w:cs="Arial"/>
        </w:rPr>
        <w:t>2023</w:t>
      </w:r>
      <w:r w:rsidR="008C19F5">
        <w:rPr>
          <w:rFonts w:ascii="Arial" w:hAnsi="Arial" w:cs="Arial"/>
        </w:rPr>
        <w:t xml:space="preserve"> </w:t>
      </w:r>
    </w:p>
    <w:p w14:paraId="12690525" w14:textId="77777777" w:rsidR="00311E5C" w:rsidRDefault="00311E5C" w:rsidP="00CF609D">
      <w:pPr>
        <w:pStyle w:val="Pressetitel"/>
        <w:ind w:right="50"/>
        <w:rPr>
          <w:rFonts w:ascii="Arial" w:hAnsi="Arial" w:cs="Arial"/>
        </w:rPr>
      </w:pPr>
    </w:p>
    <w:p w14:paraId="5F502B0A" w14:textId="77777777" w:rsidR="00E62BD3" w:rsidRDefault="00E62BD3" w:rsidP="00323037">
      <w:pPr>
        <w:spacing w:before="100" w:beforeAutospacing="1" w:after="100" w:afterAutospacing="1"/>
        <w:ind w:right="50"/>
        <w:rPr>
          <w:rFonts w:ascii="Arial" w:hAnsi="Arial" w:cs="Arial"/>
          <w:b/>
          <w:bCs/>
          <w:sz w:val="40"/>
        </w:rPr>
      </w:pPr>
      <w:r w:rsidRPr="00E62BD3">
        <w:rPr>
          <w:rFonts w:ascii="Arial" w:hAnsi="Arial" w:cs="Arial"/>
          <w:b/>
          <w:bCs/>
          <w:sz w:val="40"/>
        </w:rPr>
        <w:t>Erster Schwärmflug der Borkenkäfer, Bohrmehlsuche lohnt sich</w:t>
      </w:r>
    </w:p>
    <w:p w14:paraId="4E47C530" w14:textId="38E25E80" w:rsidR="00E62BD3" w:rsidRPr="00E62BD3" w:rsidRDefault="00E62BD3" w:rsidP="00323037">
      <w:pPr>
        <w:spacing w:before="100" w:beforeAutospacing="1" w:after="100" w:afterAutospacing="1"/>
        <w:ind w:right="50"/>
        <w:rPr>
          <w:rFonts w:ascii="Arial" w:hAnsi="Arial" w:cs="Arial"/>
          <w:b/>
          <w:bCs/>
          <w:sz w:val="28"/>
          <w:szCs w:val="28"/>
        </w:rPr>
      </w:pPr>
      <w:r w:rsidRPr="00E62BD3">
        <w:rPr>
          <w:rFonts w:ascii="Arial" w:hAnsi="Arial" w:cs="Arial"/>
          <w:b/>
          <w:bCs/>
          <w:sz w:val="28"/>
          <w:szCs w:val="28"/>
        </w:rPr>
        <w:t>Gefahr für den Wald durch Borkenkäfer steigt</w:t>
      </w:r>
    </w:p>
    <w:p w14:paraId="07CFB7C4" w14:textId="4749D5FE" w:rsidR="00323037" w:rsidRDefault="00E62BD3" w:rsidP="00323037">
      <w:pPr>
        <w:spacing w:before="100" w:beforeAutospacing="1" w:after="100" w:afterAutospacing="1"/>
        <w:ind w:right="50"/>
        <w:rPr>
          <w:rFonts w:ascii="Arial" w:hAnsi="Arial" w:cs="Arial"/>
        </w:rPr>
      </w:pPr>
      <w:r w:rsidRPr="00E62BD3">
        <w:rPr>
          <w:rFonts w:ascii="Arial" w:hAnsi="Arial" w:cs="Arial"/>
          <w:b/>
        </w:rPr>
        <w:t>Füssen</w:t>
      </w:r>
      <w:r w:rsidR="00364DC0" w:rsidRPr="00E62BD3">
        <w:rPr>
          <w:rFonts w:ascii="Arial" w:hAnsi="Arial" w:cs="Arial"/>
          <w:b/>
        </w:rPr>
        <w:t xml:space="preserve">, </w:t>
      </w:r>
      <w:r w:rsidRPr="00E62BD3">
        <w:rPr>
          <w:rFonts w:ascii="Arial" w:hAnsi="Arial" w:cs="Arial"/>
          <w:b/>
        </w:rPr>
        <w:t>13</w:t>
      </w:r>
      <w:r w:rsidR="00364DC0" w:rsidRPr="00E62BD3">
        <w:rPr>
          <w:rFonts w:ascii="Arial" w:hAnsi="Arial" w:cs="Arial"/>
          <w:b/>
        </w:rPr>
        <w:t>.</w:t>
      </w:r>
      <w:r w:rsidRPr="00E62BD3">
        <w:rPr>
          <w:rFonts w:ascii="Arial" w:hAnsi="Arial" w:cs="Arial"/>
          <w:b/>
        </w:rPr>
        <w:t>06</w:t>
      </w:r>
      <w:r w:rsidR="00364DC0" w:rsidRPr="00E62BD3">
        <w:rPr>
          <w:rFonts w:ascii="Arial" w:hAnsi="Arial" w:cs="Arial"/>
          <w:b/>
        </w:rPr>
        <w:t>.</w:t>
      </w:r>
      <w:r w:rsidRPr="00E62BD3">
        <w:rPr>
          <w:rFonts w:ascii="Arial" w:hAnsi="Arial" w:cs="Arial"/>
          <w:b/>
        </w:rPr>
        <w:t>2023</w:t>
      </w:r>
      <w:r w:rsidR="00364DC0" w:rsidRPr="00E62BD3">
        <w:rPr>
          <w:rFonts w:ascii="Arial" w:hAnsi="Arial" w:cs="Arial"/>
        </w:rPr>
        <w:t xml:space="preserve"> – </w:t>
      </w:r>
      <w:r w:rsidRPr="00E62BD3">
        <w:rPr>
          <w:rFonts w:ascii="Arial" w:hAnsi="Arial" w:cs="Arial"/>
        </w:rPr>
        <w:t>Nach einem eher kühlen und feuchten Frühjahr schwärmen die Borkenkäfer aktuell in großen Mengen. „Die Borkenkäfergefährdung im Landkreis Ostallgäu und der Stadt Kaufbeuren nimmt derzeit spürbar zu“ warnt Stephan Kleiner, Bereichsleiter Forsten am Amt für Ernährung Landwirtschaft und Forsten (AELF) Kaufbeuren. Er hat kürzlich selbst frisch befallene Bäume entdeckt. Zusammen mit den Revierförstern kommt er zu dem Schluss: „Jetzt ist Zeit zu handeln, um die Kontrolle über die Borkenkäfersituation zu behalten“.</w:t>
      </w:r>
      <w:r w:rsidR="00323037" w:rsidRPr="00323037">
        <w:rPr>
          <w:rFonts w:ascii="Arial" w:hAnsi="Arial" w:cs="Arial"/>
        </w:rPr>
        <w:t xml:space="preserve"> </w:t>
      </w:r>
    </w:p>
    <w:p w14:paraId="4F5CAC1E" w14:textId="6D617F38" w:rsidR="00E62BD3" w:rsidRPr="00E62BD3" w:rsidRDefault="00E62BD3" w:rsidP="00E62BD3">
      <w:pPr>
        <w:spacing w:before="100" w:beforeAutospacing="1" w:after="100" w:afterAutospacing="1"/>
        <w:ind w:right="50"/>
        <w:rPr>
          <w:rFonts w:ascii="Arial" w:hAnsi="Arial" w:cs="Arial"/>
        </w:rPr>
      </w:pPr>
      <w:r w:rsidRPr="00E62BD3">
        <w:rPr>
          <w:rFonts w:ascii="Arial" w:hAnsi="Arial" w:cs="Arial"/>
        </w:rPr>
        <w:t>Die Borkenkäfer, gemeint sind die zwei Arten Buchdrucker und Kupferstecher befallen hauptsächlich Fichten und legen ihre Eier unter die Rinde. Die Larven fressen an der lebenswichtigen Bastschicht des Baumes und zerstören so dessen Nährstoffversorgung. Zusätzlich werden durch die Käfer schädliche Pilze unter die sonst schützende Rinde eingetragen. Diese beiden Faktoren bringen den Baum zum Absterben. Wird ein Käferbaum nicht rechtzeitig gefällt und aus dem Wald gebracht, besiedeln die ausfliegenden Käfer bis zu 20 neue Fichten. Die Förster vom AELF Kaufbeuren empfehlen deshalb den Waldbesitzern dringend alle zwei Wochen ihre Wälder auf Borkenkäferbefall zu untersuchen.</w:t>
      </w:r>
    </w:p>
    <w:p w14:paraId="0EDA57A0" w14:textId="5E59FFD5" w:rsidR="00323037" w:rsidRDefault="00E62BD3" w:rsidP="00E62BD3">
      <w:pPr>
        <w:spacing w:before="100" w:beforeAutospacing="1" w:after="100" w:afterAutospacing="1"/>
        <w:ind w:right="50"/>
        <w:rPr>
          <w:rFonts w:ascii="Arial" w:hAnsi="Arial" w:cs="Arial"/>
        </w:rPr>
      </w:pPr>
      <w:r w:rsidRPr="00E62BD3">
        <w:rPr>
          <w:rFonts w:ascii="Arial" w:hAnsi="Arial" w:cs="Arial"/>
        </w:rPr>
        <w:t>Bäume die vom Borkenkäfer befallen sind, erkennt man recht gut durch das Bohrmehl, das an Rindenschuppen, am Stammfuß oder an der Bodenvegetation zu finden ist. Am leichtesten findet man Bohrmehl nach wenigen trockenen Tagen. Wer Käferbäume rasch fällt und aus dem Wald transportiert, kann zudem von attraktiven Förderprogrammen profitieren.</w:t>
      </w:r>
      <w:r w:rsidR="00323037" w:rsidRPr="00323037">
        <w:rPr>
          <w:rFonts w:ascii="Arial" w:hAnsi="Arial" w:cs="Arial"/>
        </w:rPr>
        <w:t xml:space="preserve">   </w:t>
      </w:r>
    </w:p>
    <w:p w14:paraId="260EB0EF" w14:textId="55525A74" w:rsidR="00350FE9" w:rsidRDefault="00E62BD3" w:rsidP="00323037">
      <w:pPr>
        <w:spacing w:before="100" w:beforeAutospacing="1" w:after="100" w:afterAutospacing="1"/>
        <w:ind w:right="50"/>
        <w:rPr>
          <w:rFonts w:ascii="Arial" w:hAnsi="Arial" w:cs="Arial"/>
        </w:rPr>
      </w:pPr>
      <w:r w:rsidRPr="00E62BD3">
        <w:rPr>
          <w:rFonts w:ascii="Arial" w:hAnsi="Arial" w:cs="Arial"/>
        </w:rPr>
        <w:lastRenderedPageBreak/>
        <w:t>Beratung und Unterstützung erhalten Waldbesitzer bei den Revierleitern des AELF Kaufbeuren. Hilfe bei der Aufarbeitung der befallenen Fichten geben die Forstbetriebsgemeinschaften und sonstige forstliche Dienstleister.</w:t>
      </w:r>
    </w:p>
    <w:p w14:paraId="1DA63738" w14:textId="794A87D4" w:rsidR="009B0ADC" w:rsidRDefault="009B0ADC">
      <w:pPr>
        <w:spacing w:line="240" w:lineRule="auto"/>
        <w:rPr>
          <w:rFonts w:ascii="Arial" w:hAnsi="Arial" w:cs="Arial"/>
        </w:rPr>
      </w:pPr>
    </w:p>
    <w:p w14:paraId="303711B3" w14:textId="41E4AFAA" w:rsidR="009B0ADC" w:rsidRDefault="009B0ADC">
      <w:pPr>
        <w:spacing w:line="240" w:lineRule="auto"/>
        <w:rPr>
          <w:rFonts w:ascii="Arial" w:hAnsi="Arial" w:cs="Arial"/>
        </w:rPr>
      </w:pPr>
    </w:p>
    <w:p w14:paraId="2DC007FE" w14:textId="17A605D1" w:rsidR="009B0ADC" w:rsidRDefault="00996F62" w:rsidP="009B0ADC">
      <w:pPr>
        <w:spacing w:line="240" w:lineRule="auto"/>
        <w:jc w:val="center"/>
        <w:rPr>
          <w:rFonts w:ascii="Arial" w:hAnsi="Arial" w:cs="Arial"/>
          <w:b/>
        </w:rPr>
      </w:pPr>
      <w:r>
        <w:rPr>
          <w:noProof/>
        </w:rPr>
        <w:drawing>
          <wp:inline distT="0" distB="0" distL="0" distR="0" wp14:anchorId="5739D594" wp14:editId="2E1EDFC0">
            <wp:extent cx="2889849" cy="3853023"/>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42" cy="3867014"/>
                    </a:xfrm>
                    <a:prstGeom prst="rect">
                      <a:avLst/>
                    </a:prstGeom>
                  </pic:spPr>
                </pic:pic>
              </a:graphicData>
            </a:graphic>
          </wp:inline>
        </w:drawing>
      </w:r>
    </w:p>
    <w:p w14:paraId="08FA0E3A" w14:textId="77777777" w:rsidR="009B0ADC" w:rsidRDefault="009B0ADC" w:rsidP="009B0ADC">
      <w:pPr>
        <w:spacing w:line="240" w:lineRule="auto"/>
        <w:jc w:val="center"/>
        <w:rPr>
          <w:rFonts w:ascii="Arial" w:hAnsi="Arial" w:cs="Arial"/>
          <w:b/>
        </w:rPr>
      </w:pPr>
    </w:p>
    <w:p w14:paraId="46B81FA3" w14:textId="77777777" w:rsidR="009B0ADC" w:rsidRDefault="009B0ADC" w:rsidP="009B0ADC">
      <w:pPr>
        <w:spacing w:line="240" w:lineRule="auto"/>
        <w:rPr>
          <w:rFonts w:ascii="Arial" w:hAnsi="Arial" w:cs="Arial"/>
          <w:b/>
        </w:rPr>
      </w:pPr>
    </w:p>
    <w:p w14:paraId="07AA5715" w14:textId="43B12902" w:rsidR="00473A70" w:rsidRDefault="00473A70" w:rsidP="009B0ADC">
      <w:pPr>
        <w:spacing w:line="240" w:lineRule="auto"/>
        <w:rPr>
          <w:rFonts w:ascii="Arial" w:hAnsi="Arial" w:cs="Arial"/>
        </w:rPr>
      </w:pPr>
      <w:r w:rsidRPr="00473A70">
        <w:rPr>
          <w:rFonts w:ascii="Arial" w:hAnsi="Arial" w:cs="Arial"/>
          <w:b/>
        </w:rPr>
        <w:t>Bildunterschrift:</w:t>
      </w:r>
      <w:r w:rsidRPr="00473A70">
        <w:rPr>
          <w:rFonts w:ascii="Arial" w:hAnsi="Arial" w:cs="Arial"/>
        </w:rPr>
        <w:t xml:space="preserve"> </w:t>
      </w:r>
      <w:r w:rsidR="00996F62" w:rsidRPr="00996F62">
        <w:rPr>
          <w:rFonts w:ascii="Arial" w:hAnsi="Arial" w:cs="Arial"/>
        </w:rPr>
        <w:t>Am Stammfuß und auf der Bodenvegetation ist Bohrmehl derzeit sehr gut erkennbar.</w:t>
      </w:r>
    </w:p>
    <w:p w14:paraId="2AB93C58" w14:textId="77777777" w:rsidR="00473A70" w:rsidRDefault="00473A70" w:rsidP="00473A70">
      <w:pPr>
        <w:rPr>
          <w:rFonts w:ascii="Arial" w:hAnsi="Arial" w:cs="Arial"/>
        </w:rPr>
      </w:pPr>
    </w:p>
    <w:p w14:paraId="13CF1836" w14:textId="59E3D550" w:rsidR="00B64BD8" w:rsidRPr="00473A70" w:rsidRDefault="00473A70" w:rsidP="00473A70">
      <w:pPr>
        <w:spacing w:before="100" w:beforeAutospacing="1" w:after="100" w:afterAutospacing="1" w:line="360" w:lineRule="auto"/>
        <w:ind w:right="50"/>
        <w:rPr>
          <w:rFonts w:ascii="Arial" w:hAnsi="Arial" w:cs="Arial"/>
          <w:bCs/>
        </w:rPr>
      </w:pPr>
      <w:r w:rsidRPr="00473A70">
        <w:rPr>
          <w:rFonts w:ascii="Arial" w:hAnsi="Arial" w:cs="Arial"/>
          <w:b/>
        </w:rPr>
        <w:t xml:space="preserve">Bildnachweis: </w:t>
      </w:r>
      <w:r w:rsidRPr="00996F62">
        <w:rPr>
          <w:rFonts w:ascii="Arial" w:hAnsi="Arial" w:cs="Arial"/>
          <w:bCs/>
        </w:rPr>
        <w:t xml:space="preserve">Amt für Ernährung, Landwirtschaft und Forsten Kaufbeuren | </w:t>
      </w:r>
      <w:r w:rsidR="00996F62" w:rsidRPr="00996F62">
        <w:rPr>
          <w:rFonts w:ascii="Arial" w:hAnsi="Arial" w:cs="Arial"/>
          <w:bCs/>
        </w:rPr>
        <w:t>Luitpold Titzler</w:t>
      </w:r>
      <w:r w:rsidRPr="00996F62">
        <w:rPr>
          <w:rFonts w:ascii="Arial" w:hAnsi="Arial" w:cs="Arial"/>
          <w:bCs/>
        </w:rPr>
        <w:t xml:space="preserve"> (Abdruck honorarfrei)</w:t>
      </w:r>
    </w:p>
    <w:sectPr w:rsidR="00B64BD8" w:rsidRPr="00473A70" w:rsidSect="00207994">
      <w:footerReference w:type="default" r:id="rId8"/>
      <w:headerReference w:type="first" r:id="rId9"/>
      <w:footerReference w:type="first" r:id="rId10"/>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4D7A" w14:textId="77777777" w:rsidR="000A06C4" w:rsidRDefault="000A06C4">
      <w:r>
        <w:separator/>
      </w:r>
    </w:p>
  </w:endnote>
  <w:endnote w:type="continuationSeparator" w:id="0">
    <w:p w14:paraId="51653B91" w14:textId="77777777" w:rsidR="000A06C4" w:rsidRDefault="000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7490" w14:textId="7A320A82" w:rsidR="00207994" w:rsidRDefault="00B64BD8">
    <w:pPr>
      <w:pStyle w:val="Fuzeile2"/>
    </w:pPr>
    <w:r>
      <w:t xml:space="preserve">Seite </w:t>
    </w:r>
    <w:r w:rsidR="00681C1A">
      <w:fldChar w:fldCharType="begin"/>
    </w:r>
    <w:r>
      <w:instrText xml:space="preserve"> PAGE </w:instrText>
    </w:r>
    <w:r w:rsidR="00681C1A">
      <w:fldChar w:fldCharType="separate"/>
    </w:r>
    <w:r w:rsidR="00692FEA">
      <w:rPr>
        <w:noProof/>
      </w:rPr>
      <w:t>1</w:t>
    </w:r>
    <w:r w:rsidR="00681C1A">
      <w:fldChar w:fldCharType="end"/>
    </w:r>
    <w:r>
      <w:t xml:space="preserve"> von </w:t>
    </w:r>
    <w:r w:rsidR="00681C1A">
      <w:fldChar w:fldCharType="begin"/>
    </w:r>
    <w:r>
      <w:instrText xml:space="preserve"> SECTIONPAGES  </w:instrText>
    </w:r>
    <w:r w:rsidR="00681C1A">
      <w:fldChar w:fldCharType="separate"/>
    </w:r>
    <w:r w:rsidR="00996F62">
      <w:rPr>
        <w:noProof/>
      </w:rPr>
      <w:t>2</w:t>
    </w:r>
    <w:r w:rsidR="00681C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C568" w14:textId="4D9E07C0" w:rsidR="00030261" w:rsidRDefault="00030261">
    <w:pPr>
      <w:pStyle w:val="Fuzeile2"/>
    </w:pPr>
    <w:r>
      <w:t xml:space="preserve">Seite </w:t>
    </w:r>
    <w:r w:rsidR="00EF1B2E">
      <w:fldChar w:fldCharType="begin"/>
    </w:r>
    <w:r w:rsidR="00EF1B2E">
      <w:instrText xml:space="preserve"> PAGE </w:instrText>
    </w:r>
    <w:r w:rsidR="00EF1B2E">
      <w:fldChar w:fldCharType="separate"/>
    </w:r>
    <w:r w:rsidR="00DE05BF">
      <w:rPr>
        <w:noProof/>
      </w:rPr>
      <w:t>1</w:t>
    </w:r>
    <w:r w:rsidR="00EF1B2E">
      <w:rPr>
        <w:noProof/>
      </w:rPr>
      <w:fldChar w:fldCharType="end"/>
    </w:r>
    <w:r>
      <w:t xml:space="preserve"> von </w:t>
    </w:r>
    <w:r w:rsidR="00996F62">
      <w:fldChar w:fldCharType="begin"/>
    </w:r>
    <w:r w:rsidR="00996F62">
      <w:instrText xml:space="preserve"> SECTIONPAGES  </w:instrText>
    </w:r>
    <w:r w:rsidR="00996F62">
      <w:fldChar w:fldCharType="separate"/>
    </w:r>
    <w:r w:rsidR="00996F62">
      <w:rPr>
        <w:noProof/>
      </w:rPr>
      <w:t>2</w:t>
    </w:r>
    <w:r w:rsidR="00996F62">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D71B99" w14:paraId="4B008347" w14:textId="77777777">
      <w:trPr>
        <w:cantSplit/>
        <w:trHeight w:val="802"/>
      </w:trPr>
      <w:tc>
        <w:tcPr>
          <w:tcW w:w="2722" w:type="dxa"/>
          <w:tcBorders>
            <w:bottom w:val="nil"/>
          </w:tcBorders>
        </w:tcPr>
        <w:p w14:paraId="6D71A581" w14:textId="77777777" w:rsidR="00D71B99" w:rsidRDefault="00D71B99" w:rsidP="00D71B99">
          <w:pPr>
            <w:pStyle w:val="Fuzeile"/>
            <w:tabs>
              <w:tab w:val="right" w:pos="9354"/>
            </w:tabs>
          </w:pPr>
          <w:bookmarkStart w:id="5" w:name="Absender"/>
          <w:bookmarkEnd w:id="5"/>
          <w:r>
            <w:t>Amt für Ernährung, Landwirtschaft und Forsten Kaufbeuren</w:t>
          </w:r>
        </w:p>
        <w:p w14:paraId="3BE734D5" w14:textId="77777777" w:rsidR="00D71B99" w:rsidRDefault="00D71B99" w:rsidP="00D71B99">
          <w:pPr>
            <w:pStyle w:val="Fuzeile"/>
            <w:tabs>
              <w:tab w:val="right" w:pos="9354"/>
            </w:tabs>
          </w:pPr>
          <w:r>
            <w:t>Am Grünen Zentrum 1</w:t>
          </w:r>
        </w:p>
        <w:p w14:paraId="3439C487" w14:textId="2FE2A9AB" w:rsidR="00D71B99" w:rsidRDefault="00D71B99" w:rsidP="00D71B99">
          <w:pPr>
            <w:pStyle w:val="Fuzeile"/>
            <w:tabs>
              <w:tab w:val="right" w:pos="9354"/>
            </w:tabs>
          </w:pPr>
          <w:r>
            <w:t>87600 Kaufbeuren</w:t>
          </w:r>
        </w:p>
      </w:tc>
      <w:tc>
        <w:tcPr>
          <w:tcW w:w="3083" w:type="dxa"/>
          <w:tcBorders>
            <w:bottom w:val="nil"/>
          </w:tcBorders>
        </w:tcPr>
        <w:p w14:paraId="34283D30" w14:textId="77777777" w:rsidR="00D71B99" w:rsidRDefault="00D71B99" w:rsidP="00D71B99">
          <w:pPr>
            <w:pStyle w:val="Fuzeile"/>
            <w:tabs>
              <w:tab w:val="left" w:pos="709"/>
              <w:tab w:val="right" w:pos="9354"/>
            </w:tabs>
          </w:pPr>
          <w:r>
            <w:t>Telefon</w:t>
          </w:r>
          <w:r>
            <w:tab/>
          </w:r>
          <w:bookmarkStart w:id="6" w:name="A_Telefon"/>
          <w:bookmarkEnd w:id="6"/>
          <w:r>
            <w:t>08341 9002-0</w:t>
          </w:r>
        </w:p>
        <w:p w14:paraId="06C02AEA" w14:textId="77777777" w:rsidR="00D71B99" w:rsidRDefault="00D71B99" w:rsidP="00D71B99">
          <w:pPr>
            <w:pStyle w:val="Fuzeile"/>
            <w:tabs>
              <w:tab w:val="left" w:pos="709"/>
              <w:tab w:val="right" w:pos="9354"/>
            </w:tabs>
          </w:pPr>
          <w:r>
            <w:t>Telefax</w:t>
          </w:r>
          <w:r>
            <w:tab/>
            <w:t>08341 9002-1050</w:t>
          </w:r>
        </w:p>
        <w:p w14:paraId="153B09A2" w14:textId="77777777" w:rsidR="00D71B99" w:rsidRDefault="00D71B99" w:rsidP="00D71B99">
          <w:pPr>
            <w:pStyle w:val="Fuzeile"/>
            <w:tabs>
              <w:tab w:val="left" w:pos="709"/>
              <w:tab w:val="right" w:pos="9354"/>
            </w:tabs>
          </w:pPr>
          <w:r>
            <w:t>E-Mail</w:t>
          </w:r>
          <w:r>
            <w:tab/>
          </w:r>
          <w:bookmarkStart w:id="7" w:name="A_EMail"/>
          <w:bookmarkEnd w:id="7"/>
          <w:r>
            <w:t>poststelle@aelf-kf.bayern.de</w:t>
          </w:r>
        </w:p>
        <w:p w14:paraId="40A491C0" w14:textId="14ED4F4A" w:rsidR="00D71B99" w:rsidRDefault="00D71B99" w:rsidP="00D71B99">
          <w:pPr>
            <w:pStyle w:val="Fuzeile"/>
            <w:tabs>
              <w:tab w:val="left" w:pos="709"/>
              <w:tab w:val="right" w:pos="9354"/>
            </w:tabs>
          </w:pPr>
          <w:r>
            <w:t>Internet</w:t>
          </w:r>
          <w:r>
            <w:tab/>
          </w:r>
          <w:bookmarkStart w:id="8" w:name="A_URL"/>
          <w:bookmarkEnd w:id="8"/>
          <w:r>
            <w:t>www.aelf-kf.bayern.de</w:t>
          </w:r>
        </w:p>
      </w:tc>
      <w:tc>
        <w:tcPr>
          <w:tcW w:w="3084" w:type="dxa"/>
          <w:tcBorders>
            <w:bottom w:val="nil"/>
          </w:tcBorders>
        </w:tcPr>
        <w:p w14:paraId="101E648B" w14:textId="77777777" w:rsidR="00D71B99" w:rsidRPr="00996F62" w:rsidRDefault="00D71B99" w:rsidP="00D71B99">
          <w:pPr>
            <w:pStyle w:val="Fuzeile"/>
            <w:jc w:val="right"/>
          </w:pPr>
          <w:r w:rsidRPr="00996F62">
            <w:t>Für fachliche Rückfragen:</w:t>
          </w:r>
        </w:p>
        <w:p w14:paraId="7903D394" w14:textId="6C717D93" w:rsidR="00D71B99" w:rsidRPr="00996F62" w:rsidRDefault="00996F62" w:rsidP="00D71B99">
          <w:pPr>
            <w:pStyle w:val="Fuzeile"/>
            <w:jc w:val="right"/>
          </w:pPr>
          <w:bookmarkStart w:id="9" w:name="Bearbeiter"/>
          <w:bookmarkEnd w:id="9"/>
          <w:r w:rsidRPr="00996F62">
            <w:t>Luitpold Titzler</w:t>
          </w:r>
        </w:p>
        <w:p w14:paraId="22D8BF9E" w14:textId="394ECF97" w:rsidR="00D71B99" w:rsidRPr="00996F62" w:rsidRDefault="00D71B99" w:rsidP="00D71B99">
          <w:pPr>
            <w:pStyle w:val="Fuzeile"/>
            <w:jc w:val="right"/>
          </w:pPr>
          <w:bookmarkStart w:id="10" w:name="B_Telefon"/>
          <w:bookmarkEnd w:id="10"/>
          <w:r w:rsidRPr="00996F62">
            <w:t>08341 9002-</w:t>
          </w:r>
          <w:bookmarkStart w:id="11" w:name="B_EMail"/>
          <w:bookmarkEnd w:id="11"/>
          <w:r w:rsidR="00996F62">
            <w:t>2021</w:t>
          </w:r>
        </w:p>
        <w:p w14:paraId="25EB3297" w14:textId="49D7503C" w:rsidR="00D71B99" w:rsidRPr="00996F62" w:rsidRDefault="00996F62" w:rsidP="00D71B99">
          <w:pPr>
            <w:pStyle w:val="Fuzeile"/>
            <w:jc w:val="right"/>
          </w:pPr>
          <w:r w:rsidRPr="00996F62">
            <w:t>luitpold.titzler</w:t>
          </w:r>
          <w:r w:rsidR="00D71B99" w:rsidRPr="00996F62">
            <w:t>@aelf-kf.bayern.de</w:t>
          </w:r>
        </w:p>
      </w:tc>
    </w:tr>
  </w:tbl>
  <w:p w14:paraId="6DB90C03" w14:textId="77777777" w:rsidR="00207994" w:rsidRPr="00506D5C" w:rsidRDefault="00207994"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AE09" w14:textId="77777777" w:rsidR="000A06C4" w:rsidRDefault="000A06C4">
      <w:r>
        <w:separator/>
      </w:r>
    </w:p>
  </w:footnote>
  <w:footnote w:type="continuationSeparator" w:id="0">
    <w:p w14:paraId="45952F3D" w14:textId="77777777" w:rsidR="000A06C4" w:rsidRDefault="000A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581278" w14:paraId="028C81A8" w14:textId="77777777" w:rsidTr="00581278">
      <w:trPr>
        <w:cantSplit/>
        <w:trHeight w:hRule="exact" w:val="284"/>
        <w:hidden/>
      </w:trPr>
      <w:tc>
        <w:tcPr>
          <w:tcW w:w="1276" w:type="dxa"/>
        </w:tcPr>
        <w:p w14:paraId="54BF692D" w14:textId="6930788E" w:rsidR="00581278" w:rsidRDefault="00581278" w:rsidP="00002017">
          <w:pPr>
            <w:pStyle w:val="Verfuegung"/>
            <w:spacing w:before="0"/>
            <w:jc w:val="left"/>
          </w:pPr>
        </w:p>
      </w:tc>
      <w:tc>
        <w:tcPr>
          <w:tcW w:w="7599" w:type="dxa"/>
        </w:tcPr>
        <w:p w14:paraId="4E32D889" w14:textId="77777777" w:rsidR="00581278" w:rsidRDefault="00581278" w:rsidP="00A7402C">
          <w:pPr>
            <w:pStyle w:val="Kopfzeile"/>
          </w:pPr>
        </w:p>
      </w:tc>
      <w:tc>
        <w:tcPr>
          <w:tcW w:w="1344" w:type="dxa"/>
          <w:gridSpan w:val="2"/>
        </w:tcPr>
        <w:p w14:paraId="0FA9DCE9" w14:textId="77777777" w:rsidR="00581278" w:rsidRDefault="00581278" w:rsidP="00A7402C">
          <w:pPr>
            <w:pStyle w:val="Kopfzeile"/>
            <w:rPr>
              <w:noProof/>
            </w:rPr>
          </w:pPr>
        </w:p>
      </w:tc>
    </w:tr>
    <w:tr w:rsidR="00207994" w14:paraId="323C1212" w14:textId="77777777" w:rsidTr="00581278">
      <w:tblPrEx>
        <w:tblCellMar>
          <w:bottom w:w="28" w:type="dxa"/>
        </w:tblCellMar>
      </w:tblPrEx>
      <w:trPr>
        <w:cantSplit/>
        <w:trHeight w:hRule="exact" w:val="1134"/>
        <w:hidden/>
      </w:trPr>
      <w:tc>
        <w:tcPr>
          <w:tcW w:w="1276" w:type="dxa"/>
          <w:vAlign w:val="center"/>
        </w:tcPr>
        <w:p w14:paraId="6356C78C" w14:textId="77777777" w:rsidR="00207994" w:rsidRDefault="00207994">
          <w:pPr>
            <w:pStyle w:val="Verfuegung"/>
            <w:jc w:val="left"/>
          </w:pPr>
        </w:p>
      </w:tc>
      <w:tc>
        <w:tcPr>
          <w:tcW w:w="7607" w:type="dxa"/>
          <w:gridSpan w:val="2"/>
          <w:vAlign w:val="bottom"/>
        </w:tcPr>
        <w:p w14:paraId="13322493" w14:textId="77777777" w:rsidR="00207994" w:rsidRDefault="000A06C4" w:rsidP="000A06C4">
          <w:pPr>
            <w:pStyle w:val="Kopfzeile"/>
          </w:pPr>
          <w:bookmarkStart w:id="2" w:name="KopfALF"/>
          <w:r>
            <w:t>Amt für Ernährung,</w:t>
          </w:r>
          <w:bookmarkEnd w:id="2"/>
        </w:p>
        <w:p w14:paraId="05B1D64D" w14:textId="77777777" w:rsidR="00207994" w:rsidRDefault="000A06C4" w:rsidP="000A06C4">
          <w:pPr>
            <w:pStyle w:val="Kopfzeile"/>
          </w:pPr>
          <w:bookmarkStart w:id="3" w:name="KopfOrtALF"/>
          <w:r>
            <w:t xml:space="preserve"> Landwirtschaft und Forsten</w:t>
          </w:r>
          <w:bookmarkEnd w:id="3"/>
        </w:p>
        <w:p w14:paraId="1276F29C" w14:textId="77777777" w:rsidR="00785D47" w:rsidRPr="001B5BE0" w:rsidRDefault="000A06C4" w:rsidP="000A06C4">
          <w:pPr>
            <w:pStyle w:val="Kopfzeile"/>
            <w:rPr>
              <w:b w:val="0"/>
            </w:rPr>
          </w:pPr>
          <w:bookmarkStart w:id="4" w:name="KopfSchule"/>
          <w:r>
            <w:rPr>
              <w:b w:val="0"/>
            </w:rPr>
            <w:t>Kaufbeuren</w:t>
          </w:r>
          <w:bookmarkEnd w:id="4"/>
        </w:p>
      </w:tc>
      <w:tc>
        <w:tcPr>
          <w:tcW w:w="1331" w:type="dxa"/>
          <w:vAlign w:val="center"/>
        </w:tcPr>
        <w:p w14:paraId="78460BB5" w14:textId="77777777" w:rsidR="007C397A" w:rsidRDefault="0035394B">
          <w:pPr>
            <w:pStyle w:val="Kopfzeile"/>
            <w:ind w:left="113"/>
            <w:jc w:val="left"/>
          </w:pPr>
          <w:r>
            <w:rPr>
              <w:noProof/>
            </w:rPr>
            <w:drawing>
              <wp:inline distT="0" distB="0" distL="0" distR="0" wp14:anchorId="312A0B65" wp14:editId="3503DF49">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458E04FF" w14:textId="77777777" w:rsidR="00207994" w:rsidRDefault="00207994"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32523358">
    <w:abstractNumId w:val="19"/>
  </w:num>
  <w:num w:numId="2" w16cid:durableId="805705119">
    <w:abstractNumId w:val="15"/>
  </w:num>
  <w:num w:numId="3" w16cid:durableId="685257057">
    <w:abstractNumId w:val="18"/>
  </w:num>
  <w:num w:numId="4" w16cid:durableId="742604076">
    <w:abstractNumId w:val="12"/>
  </w:num>
  <w:num w:numId="5" w16cid:durableId="489567110">
    <w:abstractNumId w:val="10"/>
  </w:num>
  <w:num w:numId="6" w16cid:durableId="296421967">
    <w:abstractNumId w:val="13"/>
  </w:num>
  <w:num w:numId="7" w16cid:durableId="321157464">
    <w:abstractNumId w:val="9"/>
  </w:num>
  <w:num w:numId="8" w16cid:durableId="915628645">
    <w:abstractNumId w:val="7"/>
  </w:num>
  <w:num w:numId="9" w16cid:durableId="1458334409">
    <w:abstractNumId w:val="6"/>
  </w:num>
  <w:num w:numId="10" w16cid:durableId="1290866310">
    <w:abstractNumId w:val="5"/>
  </w:num>
  <w:num w:numId="11" w16cid:durableId="141973337">
    <w:abstractNumId w:val="4"/>
  </w:num>
  <w:num w:numId="12" w16cid:durableId="907610498">
    <w:abstractNumId w:val="8"/>
  </w:num>
  <w:num w:numId="13" w16cid:durableId="1535575426">
    <w:abstractNumId w:val="3"/>
  </w:num>
  <w:num w:numId="14" w16cid:durableId="1403485286">
    <w:abstractNumId w:val="2"/>
  </w:num>
  <w:num w:numId="15" w16cid:durableId="1416053175">
    <w:abstractNumId w:val="1"/>
  </w:num>
  <w:num w:numId="16" w16cid:durableId="199174736">
    <w:abstractNumId w:val="0"/>
  </w:num>
  <w:num w:numId="17" w16cid:durableId="1477337693">
    <w:abstractNumId w:val="17"/>
  </w:num>
  <w:num w:numId="18" w16cid:durableId="374811533">
    <w:abstractNumId w:val="14"/>
  </w:num>
  <w:num w:numId="19" w16cid:durableId="1693409956">
    <w:abstractNumId w:val="11"/>
  </w:num>
  <w:num w:numId="20" w16cid:durableId="11451251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170"/>
  <w:doNotHyphenateCaps/>
  <w:drawingGridHorizontalSpacing w:val="181"/>
  <w:drawingGridVerticalSpacing w:val="181"/>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C4"/>
    <w:rsid w:val="00002017"/>
    <w:rsid w:val="0001381B"/>
    <w:rsid w:val="00021482"/>
    <w:rsid w:val="00030261"/>
    <w:rsid w:val="000837F7"/>
    <w:rsid w:val="00083D8A"/>
    <w:rsid w:val="000A06C4"/>
    <w:rsid w:val="000A22C7"/>
    <w:rsid w:val="000B15A3"/>
    <w:rsid w:val="000B59A9"/>
    <w:rsid w:val="000C2A55"/>
    <w:rsid w:val="0011281A"/>
    <w:rsid w:val="001710AF"/>
    <w:rsid w:val="001B5BE0"/>
    <w:rsid w:val="00207994"/>
    <w:rsid w:val="002419DC"/>
    <w:rsid w:val="002A680F"/>
    <w:rsid w:val="002B6BD2"/>
    <w:rsid w:val="002F3998"/>
    <w:rsid w:val="00311E5C"/>
    <w:rsid w:val="00323037"/>
    <w:rsid w:val="0032506B"/>
    <w:rsid w:val="003272D7"/>
    <w:rsid w:val="00344E2B"/>
    <w:rsid w:val="00350FE9"/>
    <w:rsid w:val="0035394B"/>
    <w:rsid w:val="003632E0"/>
    <w:rsid w:val="00364DC0"/>
    <w:rsid w:val="003666C5"/>
    <w:rsid w:val="00377257"/>
    <w:rsid w:val="0038396D"/>
    <w:rsid w:val="003E6E57"/>
    <w:rsid w:val="003F65F7"/>
    <w:rsid w:val="00424697"/>
    <w:rsid w:val="004434B8"/>
    <w:rsid w:val="00453887"/>
    <w:rsid w:val="00473A70"/>
    <w:rsid w:val="0048780F"/>
    <w:rsid w:val="0049185E"/>
    <w:rsid w:val="004A2D72"/>
    <w:rsid w:val="004D20F2"/>
    <w:rsid w:val="004E669B"/>
    <w:rsid w:val="00506D5C"/>
    <w:rsid w:val="00516D62"/>
    <w:rsid w:val="00551BCB"/>
    <w:rsid w:val="00564096"/>
    <w:rsid w:val="00581278"/>
    <w:rsid w:val="00587869"/>
    <w:rsid w:val="005B54FF"/>
    <w:rsid w:val="005E4E08"/>
    <w:rsid w:val="0061052D"/>
    <w:rsid w:val="0062111E"/>
    <w:rsid w:val="00621DE1"/>
    <w:rsid w:val="00656522"/>
    <w:rsid w:val="00660C7F"/>
    <w:rsid w:val="00681C1A"/>
    <w:rsid w:val="00692FEA"/>
    <w:rsid w:val="006A4FCF"/>
    <w:rsid w:val="006B432A"/>
    <w:rsid w:val="006D05F8"/>
    <w:rsid w:val="006E292C"/>
    <w:rsid w:val="006F4C29"/>
    <w:rsid w:val="006F60A1"/>
    <w:rsid w:val="006F78AC"/>
    <w:rsid w:val="007060D1"/>
    <w:rsid w:val="00717295"/>
    <w:rsid w:val="00721B72"/>
    <w:rsid w:val="007453E5"/>
    <w:rsid w:val="00770A50"/>
    <w:rsid w:val="00785D47"/>
    <w:rsid w:val="007C397A"/>
    <w:rsid w:val="007E2408"/>
    <w:rsid w:val="007E5C88"/>
    <w:rsid w:val="007F7306"/>
    <w:rsid w:val="008225CA"/>
    <w:rsid w:val="00825DF0"/>
    <w:rsid w:val="00832AB3"/>
    <w:rsid w:val="0088274A"/>
    <w:rsid w:val="00882A28"/>
    <w:rsid w:val="008A1E5A"/>
    <w:rsid w:val="008A6D58"/>
    <w:rsid w:val="008C19F5"/>
    <w:rsid w:val="008E7B55"/>
    <w:rsid w:val="0092145E"/>
    <w:rsid w:val="00924D1A"/>
    <w:rsid w:val="00935801"/>
    <w:rsid w:val="00936E07"/>
    <w:rsid w:val="009758D8"/>
    <w:rsid w:val="00995DA7"/>
    <w:rsid w:val="00996F62"/>
    <w:rsid w:val="009B0ADC"/>
    <w:rsid w:val="009D06BA"/>
    <w:rsid w:val="009E7644"/>
    <w:rsid w:val="00A43489"/>
    <w:rsid w:val="00A44881"/>
    <w:rsid w:val="00A71930"/>
    <w:rsid w:val="00B02898"/>
    <w:rsid w:val="00B64BD8"/>
    <w:rsid w:val="00BE02DB"/>
    <w:rsid w:val="00C04EEF"/>
    <w:rsid w:val="00C2134D"/>
    <w:rsid w:val="00C75CF7"/>
    <w:rsid w:val="00CB6A3F"/>
    <w:rsid w:val="00CE429F"/>
    <w:rsid w:val="00CF609D"/>
    <w:rsid w:val="00D02A5B"/>
    <w:rsid w:val="00D119D7"/>
    <w:rsid w:val="00D42D1B"/>
    <w:rsid w:val="00D42EFC"/>
    <w:rsid w:val="00D51371"/>
    <w:rsid w:val="00D71B99"/>
    <w:rsid w:val="00D81CEB"/>
    <w:rsid w:val="00DD6A0D"/>
    <w:rsid w:val="00DE05BF"/>
    <w:rsid w:val="00DF26F9"/>
    <w:rsid w:val="00E1559B"/>
    <w:rsid w:val="00E62BD3"/>
    <w:rsid w:val="00ED1391"/>
    <w:rsid w:val="00EF1B2E"/>
    <w:rsid w:val="00F10CF5"/>
    <w:rsid w:val="00F54C1F"/>
    <w:rsid w:val="00F6099C"/>
    <w:rsid w:val="00F84A5B"/>
    <w:rsid w:val="00F9179C"/>
    <w:rsid w:val="00F95149"/>
    <w:rsid w:val="00FA306A"/>
    <w:rsid w:val="00FA33D0"/>
    <w:rsid w:val="00FC5657"/>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36E81E0"/>
  <w15:docId w15:val="{4426919D-9DAE-4C9D-8762-4953FCE2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74A"/>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uiPriority w:val="99"/>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7F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8897">
      <w:bodyDiv w:val="1"/>
      <w:marLeft w:val="0"/>
      <w:marRight w:val="0"/>
      <w:marTop w:val="0"/>
      <w:marBottom w:val="0"/>
      <w:divBdr>
        <w:top w:val="none" w:sz="0" w:space="0" w:color="auto"/>
        <w:left w:val="none" w:sz="0" w:space="0" w:color="auto"/>
        <w:bottom w:val="none" w:sz="0" w:space="0" w:color="auto"/>
        <w:right w:val="none" w:sz="0" w:space="0" w:color="auto"/>
      </w:divBdr>
    </w:div>
    <w:div w:id="13276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2</Pages>
  <Words>284</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Häberlein, Sabine (aelf-kf)</dc:creator>
  <cp:keywords>ALF-Dokumentvorlagen</cp:keywords>
  <dc:description/>
  <cp:lastModifiedBy>Bittner, Stephanie (aelf-kf)</cp:lastModifiedBy>
  <cp:revision>2</cp:revision>
  <cp:lastPrinted>2010-09-24T09:48:00Z</cp:lastPrinted>
  <dcterms:created xsi:type="dcterms:W3CDTF">2023-06-14T09:56:00Z</dcterms:created>
  <dcterms:modified xsi:type="dcterms:W3CDTF">2023-06-14T09:56:00Z</dcterms:modified>
</cp:coreProperties>
</file>